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00" w:rsidRPr="00361EB1" w:rsidRDefault="00927100" w:rsidP="00927100">
      <w:pPr>
        <w:widowControl/>
        <w:jc w:val="center"/>
        <w:rPr>
          <w:rFonts w:ascii="华文中宋" w:eastAsia="华文中宋" w:hAnsi="华文中宋" w:cs="宋体" w:hint="eastAsia"/>
          <w:color w:val="000000"/>
          <w:kern w:val="0"/>
          <w:sz w:val="42"/>
          <w:szCs w:val="42"/>
        </w:rPr>
      </w:pPr>
      <w:r w:rsidRPr="00361EB1">
        <w:rPr>
          <w:rFonts w:ascii="华文中宋" w:eastAsia="华文中宋" w:hAnsi="华文中宋" w:cs="宋体"/>
          <w:color w:val="000000"/>
          <w:kern w:val="0"/>
          <w:sz w:val="42"/>
          <w:szCs w:val="42"/>
        </w:rPr>
        <w:t xml:space="preserve">人力资源社会保障部 国家发展和改革委员会关于印发《工程咨询（投资）专业技术人员职业资格制度暂行规定》和《咨询工程师（投资）职业资格考试实施办法》的通知 </w:t>
      </w:r>
    </w:p>
    <w:p w:rsidR="00361EB1" w:rsidRPr="00927100" w:rsidRDefault="00361EB1" w:rsidP="00927100">
      <w:pPr>
        <w:widowControl/>
        <w:jc w:val="center"/>
        <w:rPr>
          <w:rFonts w:ascii="Microsoft Yahei" w:eastAsia="宋体" w:hAnsi="Microsoft Yahei" w:cs="宋体" w:hint="eastAsia"/>
          <w:color w:val="000000"/>
          <w:kern w:val="0"/>
          <w:sz w:val="44"/>
          <w:szCs w:val="44"/>
        </w:rPr>
      </w:pPr>
    </w:p>
    <w:p w:rsidR="00927100" w:rsidRPr="00361EB1" w:rsidRDefault="00927100" w:rsidP="00927100">
      <w:pPr>
        <w:widowControl/>
        <w:snapToGrid w:val="0"/>
        <w:spacing w:line="360" w:lineRule="auto"/>
        <w:jc w:val="center"/>
        <w:rPr>
          <w:rFonts w:ascii="楷体" w:eastAsia="楷体" w:hAnsi="楷体" w:cs="宋体"/>
          <w:color w:val="000000"/>
          <w:kern w:val="0"/>
          <w:sz w:val="30"/>
          <w:szCs w:val="30"/>
        </w:rPr>
      </w:pPr>
      <w:r w:rsidRPr="00361EB1">
        <w:rPr>
          <w:rFonts w:ascii="楷体" w:eastAsia="楷体" w:hAnsi="楷体" w:cs="宋体" w:hint="eastAsia"/>
          <w:color w:val="000000"/>
          <w:kern w:val="0"/>
          <w:sz w:val="30"/>
          <w:szCs w:val="30"/>
        </w:rPr>
        <w:t>人社部发〔2015〕64号</w:t>
      </w:r>
    </w:p>
    <w:p w:rsidR="00927100" w:rsidRPr="00361EB1" w:rsidRDefault="00927100" w:rsidP="00927100">
      <w:pPr>
        <w:widowControl/>
        <w:snapToGrid w:val="0"/>
        <w:spacing w:line="360" w:lineRule="auto"/>
        <w:rPr>
          <w:rFonts w:ascii="仿宋" w:eastAsia="仿宋" w:hAnsi="仿宋" w:cs="宋体"/>
          <w:color w:val="000000"/>
          <w:kern w:val="0"/>
          <w:sz w:val="30"/>
          <w:szCs w:val="30"/>
        </w:rPr>
      </w:pPr>
      <w:r w:rsidRPr="00361EB1">
        <w:rPr>
          <w:rFonts w:ascii="仿宋" w:eastAsia="仿宋" w:hAnsi="仿宋" w:cs="宋体" w:hint="eastAsia"/>
          <w:color w:val="000000"/>
          <w:kern w:val="0"/>
          <w:sz w:val="30"/>
          <w:szCs w:val="30"/>
        </w:rPr>
        <w:t>各省、自治区、直辖市及新疆生产建设兵团人力资源社会保障厅（局）、发展改革委，国务院各部委、各直属机构人事部门，中央管理的企业：</w:t>
      </w:r>
    </w:p>
    <w:p w:rsidR="00927100" w:rsidRPr="00361EB1" w:rsidRDefault="00927100" w:rsidP="00927100">
      <w:pPr>
        <w:widowControl/>
        <w:snapToGrid w:val="0"/>
        <w:spacing w:line="360" w:lineRule="auto"/>
        <w:rPr>
          <w:rFonts w:ascii="仿宋" w:eastAsia="仿宋" w:hAnsi="仿宋" w:cs="宋体"/>
          <w:color w:val="000000"/>
          <w:kern w:val="0"/>
          <w:sz w:val="30"/>
          <w:szCs w:val="30"/>
        </w:rPr>
      </w:pPr>
      <w:r w:rsidRPr="00361EB1">
        <w:rPr>
          <w:rFonts w:ascii="仿宋" w:eastAsia="仿宋" w:hAnsi="仿宋" w:cs="宋体" w:hint="eastAsia"/>
          <w:color w:val="000000"/>
          <w:kern w:val="0"/>
          <w:sz w:val="30"/>
          <w:szCs w:val="30"/>
        </w:rPr>
        <w:t xml:space="preserve">    为加强工程咨询（投资）专业技术人员队伍建设，适应工程咨询业发展需要，根据《国务院机构改革和职能转变方案》和《国务院第六批取消和调整行政审批项目的决定》（国发〔2012〕52号）有关取消“注册咨询工程师（投资）执业资格认定”行政审批项目的要求，在总结原注册咨询工程师（投资）执业资格制度实施情况的基础上，人力资源社会保障部、国家发展改革委制定了《工程咨询（投资）专业技术人员职业资格制度暂行规定》和《咨询工程师（投资）职业资格考试实施办法》，现印发给你们，请遵照执行。</w:t>
      </w:r>
    </w:p>
    <w:p w:rsidR="00927100" w:rsidRPr="00361EB1" w:rsidRDefault="00927100" w:rsidP="00927100">
      <w:pPr>
        <w:widowControl/>
        <w:snapToGrid w:val="0"/>
        <w:spacing w:line="360" w:lineRule="auto"/>
        <w:rPr>
          <w:rFonts w:ascii="仿宋" w:eastAsia="仿宋" w:hAnsi="仿宋" w:cs="宋体"/>
          <w:color w:val="000000"/>
          <w:kern w:val="0"/>
          <w:sz w:val="30"/>
          <w:szCs w:val="30"/>
        </w:rPr>
      </w:pPr>
      <w:r w:rsidRPr="00361EB1">
        <w:rPr>
          <w:rFonts w:ascii="仿宋" w:eastAsia="仿宋" w:hAnsi="仿宋" w:cs="宋体" w:hint="eastAsia"/>
          <w:color w:val="000000"/>
          <w:kern w:val="0"/>
          <w:sz w:val="30"/>
          <w:szCs w:val="30"/>
        </w:rPr>
        <w:t xml:space="preserve">  自本通知发布之日起，原人事部、原国家发展计划委员会发布的《关于印发〈注册咨询工程师（投资）执业资格制度暂行规定〉和〈注册咨询工程师（投资）执业资格考试实施办法〉的通知》（人发〔2001〕127号）同时废止。</w:t>
      </w:r>
    </w:p>
    <w:p w:rsidR="00927100" w:rsidRPr="00361EB1" w:rsidRDefault="00927100" w:rsidP="00927100">
      <w:pPr>
        <w:widowControl/>
        <w:snapToGrid w:val="0"/>
        <w:spacing w:line="360" w:lineRule="auto"/>
        <w:rPr>
          <w:rFonts w:ascii="仿宋" w:eastAsia="仿宋" w:hAnsi="仿宋" w:cs="宋体"/>
          <w:color w:val="000000"/>
          <w:kern w:val="0"/>
          <w:sz w:val="30"/>
          <w:szCs w:val="30"/>
        </w:rPr>
      </w:pPr>
    </w:p>
    <w:p w:rsidR="00927100" w:rsidRPr="00361EB1" w:rsidRDefault="00927100" w:rsidP="00927100">
      <w:pPr>
        <w:widowControl/>
        <w:snapToGrid w:val="0"/>
        <w:spacing w:line="360" w:lineRule="auto"/>
        <w:jc w:val="right"/>
        <w:rPr>
          <w:rFonts w:ascii="仿宋" w:eastAsia="仿宋" w:hAnsi="仿宋" w:cs="宋体"/>
          <w:color w:val="000000"/>
          <w:kern w:val="0"/>
          <w:sz w:val="30"/>
          <w:szCs w:val="30"/>
        </w:rPr>
      </w:pPr>
      <w:r w:rsidRPr="00361EB1">
        <w:rPr>
          <w:rFonts w:ascii="仿宋" w:eastAsia="仿宋" w:hAnsi="仿宋" w:cs="宋体" w:hint="eastAsia"/>
          <w:color w:val="000000"/>
          <w:kern w:val="0"/>
          <w:sz w:val="30"/>
          <w:szCs w:val="30"/>
        </w:rPr>
        <w:lastRenderedPageBreak/>
        <w:t>人力资源社会保障部 国家发展和改革委员会</w:t>
      </w:r>
    </w:p>
    <w:p w:rsidR="00927100" w:rsidRPr="00361EB1" w:rsidRDefault="00927100" w:rsidP="00927100">
      <w:pPr>
        <w:widowControl/>
        <w:snapToGrid w:val="0"/>
        <w:spacing w:line="360" w:lineRule="auto"/>
        <w:jc w:val="right"/>
        <w:rPr>
          <w:rFonts w:ascii="仿宋" w:eastAsia="仿宋" w:hAnsi="仿宋" w:cs="宋体"/>
          <w:color w:val="000000"/>
          <w:kern w:val="0"/>
          <w:sz w:val="30"/>
          <w:szCs w:val="30"/>
        </w:rPr>
      </w:pPr>
      <w:r w:rsidRPr="00361EB1">
        <w:rPr>
          <w:rFonts w:ascii="仿宋" w:eastAsia="仿宋" w:hAnsi="仿宋" w:cs="宋体" w:hint="eastAsia"/>
          <w:color w:val="000000"/>
          <w:kern w:val="0"/>
          <w:sz w:val="30"/>
          <w:szCs w:val="30"/>
        </w:rPr>
        <w:t>2015年6月30日</w:t>
      </w:r>
    </w:p>
    <w:p w:rsidR="00927100" w:rsidRPr="00361EB1" w:rsidRDefault="00927100" w:rsidP="00927100">
      <w:pPr>
        <w:widowControl/>
        <w:snapToGrid w:val="0"/>
        <w:spacing w:line="360" w:lineRule="auto"/>
        <w:rPr>
          <w:rFonts w:ascii="仿宋" w:eastAsia="仿宋" w:hAnsi="仿宋" w:cs="宋体"/>
          <w:color w:val="000000"/>
          <w:kern w:val="0"/>
          <w:sz w:val="30"/>
          <w:szCs w:val="30"/>
        </w:rPr>
      </w:pPr>
    </w:p>
    <w:p w:rsidR="00927100" w:rsidRPr="00927100" w:rsidRDefault="00927100" w:rsidP="00927100">
      <w:pPr>
        <w:widowControl/>
        <w:snapToGrid w:val="0"/>
        <w:spacing w:line="360" w:lineRule="auto"/>
        <w:rPr>
          <w:rFonts w:ascii="宋体" w:eastAsia="宋体" w:hAnsi="宋体" w:cs="宋体"/>
          <w:color w:val="000000"/>
          <w:kern w:val="0"/>
          <w:sz w:val="24"/>
          <w:szCs w:val="24"/>
        </w:rPr>
      </w:pPr>
      <w:r w:rsidRPr="00927100">
        <w:rPr>
          <w:rFonts w:ascii="宋体" w:eastAsia="宋体" w:hAnsi="宋体" w:cs="宋体" w:hint="eastAsia"/>
          <w:color w:val="000000"/>
          <w:kern w:val="0"/>
          <w:sz w:val="24"/>
          <w:szCs w:val="24"/>
        </w:rPr>
        <w:br w:type="page"/>
      </w:r>
    </w:p>
    <w:p w:rsidR="00927100" w:rsidRPr="00361EB1" w:rsidRDefault="00927100" w:rsidP="00927100">
      <w:pPr>
        <w:widowControl/>
        <w:snapToGrid w:val="0"/>
        <w:spacing w:line="360" w:lineRule="auto"/>
        <w:jc w:val="center"/>
        <w:rPr>
          <w:rFonts w:ascii="华文中宋" w:eastAsia="华文中宋" w:hAnsi="华文中宋" w:cs="宋体" w:hint="eastAsia"/>
          <w:color w:val="000000"/>
          <w:kern w:val="0"/>
          <w:sz w:val="42"/>
          <w:szCs w:val="42"/>
        </w:rPr>
      </w:pPr>
      <w:r w:rsidRPr="00361EB1">
        <w:rPr>
          <w:rFonts w:ascii="华文中宋" w:eastAsia="华文中宋" w:hAnsi="华文中宋" w:cs="宋体" w:hint="eastAsia"/>
          <w:b/>
          <w:bCs/>
          <w:color w:val="000000"/>
          <w:kern w:val="0"/>
          <w:sz w:val="42"/>
          <w:szCs w:val="42"/>
        </w:rPr>
        <w:lastRenderedPageBreak/>
        <w:t>工程咨询（投资）专业技术人员职业资格制度暂行规定</w:t>
      </w:r>
    </w:p>
    <w:p w:rsidR="00927100" w:rsidRPr="00927100" w:rsidRDefault="00927100" w:rsidP="00927100">
      <w:pPr>
        <w:widowControl/>
        <w:snapToGrid w:val="0"/>
        <w:spacing w:line="360" w:lineRule="auto"/>
        <w:jc w:val="center"/>
        <w:rPr>
          <w:rFonts w:ascii="宋体" w:eastAsia="宋体" w:hAnsi="宋体" w:cs="宋体"/>
          <w:b/>
          <w:bCs/>
          <w:color w:val="000000"/>
          <w:kern w:val="0"/>
          <w:sz w:val="24"/>
          <w:szCs w:val="24"/>
        </w:rPr>
      </w:pPr>
      <w:r w:rsidRPr="00927100">
        <w:rPr>
          <w:rFonts w:ascii="Microsoft Yahei" w:eastAsia="宋体" w:hAnsi="Microsoft Yahei" w:cs="宋体"/>
          <w:color w:val="000000"/>
          <w:kern w:val="0"/>
          <w:sz w:val="30"/>
          <w:szCs w:val="30"/>
        </w:rPr>
        <w:t> </w:t>
      </w:r>
    </w:p>
    <w:p w:rsidR="00927100" w:rsidRPr="00361EB1" w:rsidRDefault="00927100" w:rsidP="00927100">
      <w:pPr>
        <w:widowControl/>
        <w:snapToGrid w:val="0"/>
        <w:spacing w:line="360" w:lineRule="auto"/>
        <w:jc w:val="center"/>
        <w:rPr>
          <w:rFonts w:ascii="仿宋" w:eastAsia="仿宋" w:hAnsi="仿宋" w:cs="宋体"/>
          <w:b/>
          <w:bCs/>
          <w:color w:val="000000"/>
          <w:kern w:val="0"/>
          <w:sz w:val="32"/>
          <w:szCs w:val="32"/>
        </w:rPr>
      </w:pPr>
      <w:r w:rsidRPr="00361EB1">
        <w:rPr>
          <w:rFonts w:ascii="仿宋" w:eastAsia="仿宋" w:hAnsi="仿宋" w:cs="宋体" w:hint="eastAsia"/>
          <w:b/>
          <w:bCs/>
          <w:color w:val="000000"/>
          <w:kern w:val="0"/>
          <w:sz w:val="32"/>
          <w:szCs w:val="32"/>
        </w:rPr>
        <w:t>第一章 总则</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第一条 为促进工程咨询业健康发展，加强工程咨询（投资）专业技术人员队伍建设，提高工程咨询（投资）专业技术人员素质，根据《国务院机构改革和职能转变方案》和国家职业资格证书制度有关规定，制定本规定。</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第二条 本规定适用于在工程咨询机构从事工程咨询（投资）业务的专业技术人员。</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第三条 国家设立工程咨询（投资）专业技术人员水平评价类职业资格制度，面向全社会提供工程咨询（投资）专业技术人员能力水平评价的服务，纳入全国专业技术人员职业资格证书制度统一规划。评价结果与经济系列或者工程系列相应级别职称衔接，是用人单位使用本专业人才的依据。</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第四条 工程咨询（投资）专业技术人员职业资格分为咨询工程师（投资）和高级咨询工程师（投资）2个级别。咨询工程师（投资）职业资格实行考试的评价方式。高级咨询工程师（投资）职业资格评价的具体办法另行规定。</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 xml:space="preserve">咨询工程师（投资）英文译为：Consulting Engineer </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lastRenderedPageBreak/>
        <w:t>第五条 通过咨询工程师（投资）职业资格考试并取得职业资格证书的人员，表明其已具备从事工程咨询（投资）专业技术岗位工作的职业能力和水平。</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第六条 人力资源社会保障部、国家发展改革委共同负责工程咨询（投资）专业技术人员职业资格制度的政策制定，并按职责分工对工程咨询（投资）专业技术人员职业资格制度的实施进行指导、监督和检查。中国工程咨询协会具体承担工程咨询（投资）专业技术人员职业资格评价工作。</w:t>
      </w:r>
    </w:p>
    <w:p w:rsidR="00927100" w:rsidRPr="00361EB1" w:rsidRDefault="00927100" w:rsidP="00927100">
      <w:pPr>
        <w:widowControl/>
        <w:snapToGrid w:val="0"/>
        <w:spacing w:line="360" w:lineRule="auto"/>
        <w:jc w:val="center"/>
        <w:rPr>
          <w:rFonts w:ascii="仿宋" w:eastAsia="仿宋" w:hAnsi="仿宋" w:cs="宋体"/>
          <w:b/>
          <w:bCs/>
          <w:color w:val="000000"/>
          <w:kern w:val="0"/>
          <w:sz w:val="32"/>
          <w:szCs w:val="32"/>
        </w:rPr>
      </w:pPr>
      <w:r w:rsidRPr="00361EB1">
        <w:rPr>
          <w:rFonts w:ascii="仿宋" w:eastAsia="仿宋" w:hAnsi="仿宋" w:cs="宋体" w:hint="eastAsia"/>
          <w:b/>
          <w:bCs/>
          <w:color w:val="000000"/>
          <w:kern w:val="0"/>
          <w:sz w:val="32"/>
          <w:szCs w:val="32"/>
        </w:rPr>
        <w:t>第二章 考试</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第七条 咨询工程师（投资）职业资格实行全国统一大纲、统一命题、统一组织的考试制度。原则上每年举行1次考试。</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第八条 中国工程咨询协会负责咨询工程师（投资）职业资格考试的组织和实施工作，组织成立考试专家委员会，研究拟定考试科目、考试大纲、考试试题和考试合格标准。</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第九条 人力资源社会保障部、国家发展改革委对中国工程咨询协会实施的考试工作进行监督和检查，指导中国工程咨询协会确定咨询工程师（投资）职业资格考试科目、考试大纲、考试试题和考试合格标准。</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第十条 遵守国家法律、法规，恪守职业道德，并符合下列条件之一的，均可申请参加咨询工程师（投资）职业资格考试：</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lastRenderedPageBreak/>
        <w:t>（一）取得工学学科门类专业，或者经济学类、管理科学与工程类专业大学专科学历，累计从事工程咨询业务满8年；</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（二）取得工学学科门类专业，或者经济学类、管理科学与工程类专业大学本科学历或者学位，累计从事工程咨询业务满6年；</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（三）取得含工学学科门类专业，或者经济学类、管理科学与工程类专业在内的双学士学位，或者工学学科门类专业研究生班毕业，累计从事工程咨询业务满4年；</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（四）取得工学学科门类专业，或者经济学类、管理科学与工程类专业硕士学位，累计从事工程咨询业务满3年；</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（五）取得工学学科门类专业，或者经济学类、管理科学与工程类专业博士学位，累计从事工程咨询业务满2年；</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（六）取得经济学、管理学学科门类其他专业，或者其他学科门类各专业的上述学历或者学位人员，累计从事工程咨询业务年限相应增加2年。</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第十一条 咨询工程师（投资）职业资格考试合格，由中国工程咨询协会颁发人力资源社会保障部、国家发展改革委监制，中国工程咨询协会用印的《中华人民共和国咨询工程师（投资）职业资格证书》（以下简称“咨询工程师（投资）资格证书”）。该证书在全国范围有效。</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lastRenderedPageBreak/>
        <w:t>第十二条 对以不正当手段取得咨询工程师（投资）资格证书的，按照国家专业技术人员资格考试违纪违规行为处理规定处理。</w:t>
      </w:r>
    </w:p>
    <w:p w:rsidR="00927100" w:rsidRPr="00361EB1" w:rsidRDefault="00927100" w:rsidP="00927100">
      <w:pPr>
        <w:widowControl/>
        <w:snapToGrid w:val="0"/>
        <w:spacing w:line="360" w:lineRule="auto"/>
        <w:jc w:val="center"/>
        <w:rPr>
          <w:rFonts w:ascii="仿宋" w:eastAsia="仿宋" w:hAnsi="仿宋" w:cs="宋体"/>
          <w:b/>
          <w:bCs/>
          <w:color w:val="000000"/>
          <w:kern w:val="0"/>
          <w:sz w:val="32"/>
          <w:szCs w:val="32"/>
        </w:rPr>
      </w:pPr>
      <w:r w:rsidRPr="00361EB1">
        <w:rPr>
          <w:rFonts w:ascii="仿宋" w:eastAsia="仿宋" w:hAnsi="仿宋" w:cs="宋体" w:hint="eastAsia"/>
          <w:b/>
          <w:bCs/>
          <w:color w:val="000000"/>
          <w:kern w:val="0"/>
          <w:sz w:val="32"/>
          <w:szCs w:val="32"/>
        </w:rPr>
        <w:t>第三章 职业能力</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第十三条 取得咨询工程师（投资）资格证书的人员，应当遵守国家法律和相关法规，维护国家和社会公共利益，恪守职业道德。</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第十四条 取得咨询工程师（投资）资格证书的人员，应当具备的职业能力：</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（一）经济社会发展规划、计划咨询；</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（二）行业发展规划和产业政策咨询；</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（三）经济建设专题咨询；</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（四）投资机会研究；</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 xml:space="preserve">（五）工程项目建议书的编制； </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（六）工程项目可行性研究报告的编制；</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（七）工程项目评估；</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（八）工程项目融资咨询、绩效追踪评价、后评价及培训咨询服务；</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（九）工程项目招投标技术咨询；</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（十）国家发展改革委规定的其他工程咨询业务。</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lastRenderedPageBreak/>
        <w:t>第十五条 取得咨询工程师（投资）资格证书的人员，应当按照国家专业技术人员继续教育有关规定，参加继续教育，不断更新专业知识，提高职业素质和业务能力。</w:t>
      </w:r>
    </w:p>
    <w:p w:rsidR="00927100" w:rsidRPr="00361EB1" w:rsidRDefault="00927100" w:rsidP="00927100">
      <w:pPr>
        <w:widowControl/>
        <w:snapToGrid w:val="0"/>
        <w:spacing w:line="360" w:lineRule="auto"/>
        <w:jc w:val="center"/>
        <w:rPr>
          <w:rFonts w:ascii="仿宋" w:eastAsia="仿宋" w:hAnsi="仿宋" w:cs="宋体"/>
          <w:b/>
          <w:bCs/>
          <w:color w:val="000000"/>
          <w:kern w:val="0"/>
          <w:sz w:val="32"/>
          <w:szCs w:val="32"/>
        </w:rPr>
      </w:pPr>
      <w:r w:rsidRPr="00361EB1">
        <w:rPr>
          <w:rFonts w:ascii="仿宋" w:eastAsia="仿宋" w:hAnsi="仿宋" w:cs="宋体" w:hint="eastAsia"/>
          <w:b/>
          <w:bCs/>
          <w:color w:val="000000"/>
          <w:kern w:val="0"/>
          <w:sz w:val="32"/>
          <w:szCs w:val="32"/>
        </w:rPr>
        <w:t>第四章 登记</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第十六条 咨询工程师（投资）资格证书实行登记服务制度。登记服务的具体工作由中国工程咨询协会负责。</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第十七条 中国工程咨询协会定期向社会公布咨询工程师（投资）资格证书的登记情况，建立持证人员的诚信档案，并为用人单位提供取得咨询工程师（投资）资格证书人员信息的查询服务。</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第十八条 取得咨询工程师（投资）资格证书的人员，应自觉接受中国工程咨询协会的自律性管理，其在工作中违反相关法律、法规、规章或者职业道德，造成不良影响的，由中国工程咨询协会取消登记，并收回其职业资格证书。</w:t>
      </w:r>
    </w:p>
    <w:p w:rsidR="00927100" w:rsidRPr="00361EB1" w:rsidRDefault="00927100" w:rsidP="00927100">
      <w:pPr>
        <w:widowControl/>
        <w:snapToGrid w:val="0"/>
        <w:spacing w:line="360" w:lineRule="auto"/>
        <w:ind w:firstLine="480"/>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第十九条 各级工程咨询管理机构在实施咨询工程师（投资）资格考试和登记服务工作中，应当严格遵守国家和本行业的各项管理规定以及协会章程。</w:t>
      </w:r>
    </w:p>
    <w:p w:rsidR="00927100" w:rsidRPr="00361EB1" w:rsidRDefault="00927100" w:rsidP="00927100">
      <w:pPr>
        <w:widowControl/>
        <w:snapToGrid w:val="0"/>
        <w:spacing w:line="360" w:lineRule="auto"/>
        <w:jc w:val="center"/>
        <w:rPr>
          <w:rFonts w:ascii="仿宋" w:eastAsia="仿宋" w:hAnsi="仿宋" w:cs="宋体"/>
          <w:b/>
          <w:bCs/>
          <w:color w:val="000000"/>
          <w:kern w:val="0"/>
          <w:sz w:val="32"/>
          <w:szCs w:val="32"/>
        </w:rPr>
      </w:pPr>
      <w:r w:rsidRPr="00361EB1">
        <w:rPr>
          <w:rFonts w:ascii="仿宋" w:eastAsia="仿宋" w:hAnsi="仿宋" w:cs="宋体" w:hint="eastAsia"/>
          <w:b/>
          <w:bCs/>
          <w:color w:val="000000"/>
          <w:kern w:val="0"/>
          <w:sz w:val="32"/>
          <w:szCs w:val="32"/>
        </w:rPr>
        <w:t>第五章 附则</w:t>
      </w:r>
    </w:p>
    <w:p w:rsidR="00927100" w:rsidRPr="00361EB1" w:rsidRDefault="00927100" w:rsidP="00927100">
      <w:pPr>
        <w:widowControl/>
        <w:snapToGrid w:val="0"/>
        <w:spacing w:line="360" w:lineRule="auto"/>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 xml:space="preserve">  第二十条 通过考试取得咨询工程师（投资）资格证书，且符合《经济专业人员职务试行条例》经济师职务任职条件，或者符合《工程技术人员职务试行条例》工程师职务任职条</w:t>
      </w:r>
      <w:r w:rsidRPr="00361EB1">
        <w:rPr>
          <w:rFonts w:ascii="仿宋" w:eastAsia="仿宋" w:hAnsi="仿宋" w:cs="宋体" w:hint="eastAsia"/>
          <w:color w:val="000000"/>
          <w:kern w:val="0"/>
          <w:sz w:val="32"/>
          <w:szCs w:val="32"/>
        </w:rPr>
        <w:lastRenderedPageBreak/>
        <w:t>件的人员，用人单位可根据工作需要择优聘任相应系列专业技术职务。</w:t>
      </w:r>
    </w:p>
    <w:p w:rsidR="00927100" w:rsidRPr="00361EB1" w:rsidRDefault="00927100" w:rsidP="00927100">
      <w:pPr>
        <w:widowControl/>
        <w:snapToGrid w:val="0"/>
        <w:spacing w:line="360" w:lineRule="auto"/>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 xml:space="preserve">  第二十一条 本规定施行前，已按照原人事部、原国家发展计划委员会印发的《关于印发〈注册咨询工程师（投资）执业资格制度暂行规定〉和〈注册咨询工程师（投资）执业资格考试实施办法〉的通知》（人发〔2001〕127号）规定，取得的注册咨询工程师（投资）执业资格证书，与按照本规定要求取得的咨询工程师（投资）资格证书的效用等同。</w:t>
      </w:r>
    </w:p>
    <w:p w:rsidR="00927100" w:rsidRPr="00361EB1" w:rsidRDefault="00927100" w:rsidP="00927100">
      <w:pPr>
        <w:widowControl/>
        <w:snapToGrid w:val="0"/>
        <w:spacing w:line="360" w:lineRule="auto"/>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t xml:space="preserve">  第二十二条 本规定自2015年7月1日起施行。</w:t>
      </w:r>
    </w:p>
    <w:p w:rsidR="00927100" w:rsidRPr="00361EB1" w:rsidRDefault="00927100" w:rsidP="00927100">
      <w:pPr>
        <w:widowControl/>
        <w:snapToGrid w:val="0"/>
        <w:spacing w:line="360" w:lineRule="auto"/>
        <w:rPr>
          <w:rFonts w:ascii="仿宋" w:eastAsia="仿宋" w:hAnsi="仿宋" w:cs="宋体"/>
          <w:color w:val="000000"/>
          <w:kern w:val="0"/>
          <w:sz w:val="32"/>
          <w:szCs w:val="32"/>
        </w:rPr>
      </w:pPr>
      <w:r w:rsidRPr="00361EB1">
        <w:rPr>
          <w:rFonts w:ascii="仿宋" w:eastAsia="仿宋" w:hAnsi="仿宋" w:cs="宋体" w:hint="eastAsia"/>
          <w:color w:val="000000"/>
          <w:kern w:val="0"/>
          <w:sz w:val="32"/>
          <w:szCs w:val="32"/>
        </w:rPr>
        <w:br w:type="page"/>
      </w:r>
    </w:p>
    <w:p w:rsidR="00927100" w:rsidRPr="00927100" w:rsidRDefault="00927100" w:rsidP="00927100">
      <w:pPr>
        <w:widowControl/>
        <w:snapToGrid w:val="0"/>
        <w:spacing w:line="360" w:lineRule="auto"/>
        <w:rPr>
          <w:rFonts w:ascii="宋体" w:eastAsia="宋体" w:hAnsi="宋体" w:cs="宋体"/>
          <w:color w:val="000000"/>
          <w:kern w:val="0"/>
          <w:sz w:val="24"/>
          <w:szCs w:val="24"/>
        </w:rPr>
      </w:pPr>
      <w:r w:rsidRPr="00927100">
        <w:rPr>
          <w:rFonts w:ascii="宋体" w:eastAsia="宋体" w:hAnsi="宋体" w:cs="宋体" w:hint="eastAsia"/>
          <w:color w:val="000000"/>
          <w:kern w:val="0"/>
          <w:sz w:val="24"/>
          <w:szCs w:val="24"/>
        </w:rPr>
        <w:lastRenderedPageBreak/>
        <w:t xml:space="preserve">   </w:t>
      </w:r>
    </w:p>
    <w:p w:rsidR="00927100" w:rsidRPr="00361EB1" w:rsidRDefault="00927100" w:rsidP="00927100">
      <w:pPr>
        <w:widowControl/>
        <w:snapToGrid w:val="0"/>
        <w:spacing w:line="360" w:lineRule="auto"/>
        <w:jc w:val="center"/>
        <w:rPr>
          <w:rFonts w:ascii="华文中宋" w:eastAsia="华文中宋" w:hAnsi="华文中宋" w:cs="宋体"/>
          <w:b/>
          <w:bCs/>
          <w:color w:val="000000"/>
          <w:kern w:val="0"/>
          <w:sz w:val="42"/>
          <w:szCs w:val="42"/>
        </w:rPr>
      </w:pPr>
      <w:r w:rsidRPr="00361EB1">
        <w:rPr>
          <w:rFonts w:ascii="华文中宋" w:eastAsia="华文中宋" w:hAnsi="华文中宋" w:cs="宋体" w:hint="eastAsia"/>
          <w:b/>
          <w:bCs/>
          <w:color w:val="000000"/>
          <w:kern w:val="0"/>
          <w:sz w:val="42"/>
          <w:szCs w:val="42"/>
        </w:rPr>
        <w:t>咨询工程师（投资）职业资格考试实施办法</w:t>
      </w:r>
    </w:p>
    <w:p w:rsidR="00927100" w:rsidRPr="00361EB1" w:rsidRDefault="00927100" w:rsidP="00927100">
      <w:pPr>
        <w:widowControl/>
        <w:snapToGrid w:val="0"/>
        <w:spacing w:line="360" w:lineRule="auto"/>
        <w:rPr>
          <w:rFonts w:ascii="华文中宋" w:eastAsia="华文中宋" w:hAnsi="华文中宋" w:cs="宋体"/>
          <w:color w:val="000000"/>
          <w:kern w:val="0"/>
          <w:sz w:val="42"/>
          <w:szCs w:val="42"/>
        </w:rPr>
      </w:pPr>
      <w:r w:rsidRPr="00361EB1">
        <w:rPr>
          <w:rFonts w:ascii="华文中宋" w:eastAsia="华文中宋" w:hAnsi="华文中宋" w:cs="宋体" w:hint="eastAsia"/>
          <w:color w:val="000000"/>
          <w:kern w:val="0"/>
          <w:sz w:val="42"/>
          <w:szCs w:val="42"/>
        </w:rPr>
        <w:t xml:space="preserve">                      </w:t>
      </w:r>
    </w:p>
    <w:p w:rsidR="00927100" w:rsidRPr="00061CEB" w:rsidRDefault="00927100" w:rsidP="00927100">
      <w:pPr>
        <w:widowControl/>
        <w:snapToGrid w:val="0"/>
        <w:spacing w:line="360" w:lineRule="auto"/>
        <w:rPr>
          <w:rFonts w:ascii="仿宋" w:eastAsia="仿宋" w:hAnsi="仿宋" w:cs="宋体"/>
          <w:color w:val="000000"/>
          <w:kern w:val="0"/>
          <w:sz w:val="32"/>
          <w:szCs w:val="32"/>
        </w:rPr>
      </w:pPr>
      <w:r w:rsidRPr="00927100">
        <w:rPr>
          <w:rFonts w:ascii="宋体" w:eastAsia="宋体" w:hAnsi="宋体" w:cs="宋体" w:hint="eastAsia"/>
          <w:color w:val="000000"/>
          <w:kern w:val="0"/>
          <w:sz w:val="24"/>
          <w:szCs w:val="24"/>
        </w:rPr>
        <w:t xml:space="preserve">  </w:t>
      </w:r>
      <w:r w:rsidR="00361EB1">
        <w:rPr>
          <w:rFonts w:ascii="宋体" w:eastAsia="宋体" w:hAnsi="宋体" w:cs="宋体" w:hint="eastAsia"/>
          <w:color w:val="000000"/>
          <w:kern w:val="0"/>
          <w:sz w:val="24"/>
          <w:szCs w:val="24"/>
        </w:rPr>
        <w:t xml:space="preserve"> </w:t>
      </w:r>
      <w:r w:rsidR="00361EB1" w:rsidRPr="00061CEB">
        <w:rPr>
          <w:rFonts w:ascii="仿宋" w:eastAsia="仿宋" w:hAnsi="仿宋" w:cs="宋体" w:hint="eastAsia"/>
          <w:color w:val="000000"/>
          <w:kern w:val="0"/>
          <w:sz w:val="32"/>
          <w:szCs w:val="32"/>
        </w:rPr>
        <w:t xml:space="preserve"> </w:t>
      </w:r>
      <w:r w:rsidRPr="00061CEB">
        <w:rPr>
          <w:rFonts w:ascii="仿宋" w:eastAsia="仿宋" w:hAnsi="仿宋" w:cs="宋体" w:hint="eastAsia"/>
          <w:color w:val="000000"/>
          <w:kern w:val="0"/>
          <w:sz w:val="32"/>
          <w:szCs w:val="32"/>
        </w:rPr>
        <w:t>第一条 人力资源社会保障部、国家发展改革委按照职责分工负责指导、监督和检查咨询工程师（投资）职业资格考试的实施工作。</w:t>
      </w:r>
    </w:p>
    <w:p w:rsidR="00927100" w:rsidRPr="00061CEB" w:rsidRDefault="00927100" w:rsidP="00927100">
      <w:pPr>
        <w:widowControl/>
        <w:snapToGrid w:val="0"/>
        <w:spacing w:line="360" w:lineRule="auto"/>
        <w:rPr>
          <w:rFonts w:ascii="仿宋" w:eastAsia="仿宋" w:hAnsi="仿宋" w:cs="宋体"/>
          <w:color w:val="000000"/>
          <w:kern w:val="0"/>
          <w:sz w:val="32"/>
          <w:szCs w:val="32"/>
        </w:rPr>
      </w:pPr>
      <w:r w:rsidRPr="00061CEB">
        <w:rPr>
          <w:rFonts w:ascii="仿宋" w:eastAsia="仿宋" w:hAnsi="仿宋" w:cs="宋体" w:hint="eastAsia"/>
          <w:color w:val="000000"/>
          <w:kern w:val="0"/>
          <w:sz w:val="32"/>
          <w:szCs w:val="32"/>
        </w:rPr>
        <w:t xml:space="preserve">  </w:t>
      </w:r>
      <w:r w:rsidR="00361EB1" w:rsidRPr="00061CEB">
        <w:rPr>
          <w:rFonts w:ascii="仿宋" w:eastAsia="仿宋" w:hAnsi="仿宋" w:cs="宋体" w:hint="eastAsia"/>
          <w:color w:val="000000"/>
          <w:kern w:val="0"/>
          <w:sz w:val="32"/>
          <w:szCs w:val="32"/>
        </w:rPr>
        <w:t xml:space="preserve">  </w:t>
      </w:r>
      <w:r w:rsidRPr="00061CEB">
        <w:rPr>
          <w:rFonts w:ascii="仿宋" w:eastAsia="仿宋" w:hAnsi="仿宋" w:cs="宋体" w:hint="eastAsia"/>
          <w:color w:val="000000"/>
          <w:kern w:val="0"/>
          <w:sz w:val="32"/>
          <w:szCs w:val="32"/>
        </w:rPr>
        <w:t>第二条 中国工程咨询协会具体负责咨询工程师（投资）职业资格考试的实施工作。</w:t>
      </w:r>
    </w:p>
    <w:p w:rsidR="00927100" w:rsidRPr="00061CEB" w:rsidRDefault="00927100" w:rsidP="00927100">
      <w:pPr>
        <w:widowControl/>
        <w:snapToGrid w:val="0"/>
        <w:spacing w:line="360" w:lineRule="auto"/>
        <w:rPr>
          <w:rFonts w:ascii="仿宋" w:eastAsia="仿宋" w:hAnsi="仿宋" w:cs="宋体"/>
          <w:color w:val="000000"/>
          <w:kern w:val="0"/>
          <w:sz w:val="32"/>
          <w:szCs w:val="32"/>
        </w:rPr>
      </w:pPr>
      <w:r w:rsidRPr="00061CEB">
        <w:rPr>
          <w:rFonts w:ascii="仿宋" w:eastAsia="仿宋" w:hAnsi="仿宋" w:cs="宋体" w:hint="eastAsia"/>
          <w:color w:val="000000"/>
          <w:kern w:val="0"/>
          <w:sz w:val="32"/>
          <w:szCs w:val="32"/>
        </w:rPr>
        <w:t xml:space="preserve">  </w:t>
      </w:r>
      <w:r w:rsidR="00361EB1" w:rsidRPr="00061CEB">
        <w:rPr>
          <w:rFonts w:ascii="仿宋" w:eastAsia="仿宋" w:hAnsi="仿宋" w:cs="宋体" w:hint="eastAsia"/>
          <w:color w:val="000000"/>
          <w:kern w:val="0"/>
          <w:sz w:val="32"/>
          <w:szCs w:val="32"/>
        </w:rPr>
        <w:t xml:space="preserve">  </w:t>
      </w:r>
      <w:r w:rsidRPr="00061CEB">
        <w:rPr>
          <w:rFonts w:ascii="仿宋" w:eastAsia="仿宋" w:hAnsi="仿宋" w:cs="宋体" w:hint="eastAsia"/>
          <w:color w:val="000000"/>
          <w:kern w:val="0"/>
          <w:sz w:val="32"/>
          <w:szCs w:val="32"/>
        </w:rPr>
        <w:t>第三条 咨询工程师（投资）职业资格考试设《宏观经济政策与发展规划》、《工程项目组织与管理》、《项目决策分析与评价》和《现代咨询方法与实务》4个科目。</w:t>
      </w:r>
    </w:p>
    <w:p w:rsidR="00927100" w:rsidRPr="00061CEB" w:rsidRDefault="00927100" w:rsidP="00927100">
      <w:pPr>
        <w:widowControl/>
        <w:snapToGrid w:val="0"/>
        <w:spacing w:line="360" w:lineRule="auto"/>
        <w:rPr>
          <w:rFonts w:ascii="仿宋" w:eastAsia="仿宋" w:hAnsi="仿宋" w:cs="宋体"/>
          <w:color w:val="000000"/>
          <w:kern w:val="0"/>
          <w:sz w:val="32"/>
          <w:szCs w:val="32"/>
        </w:rPr>
      </w:pPr>
      <w:r w:rsidRPr="00061CEB">
        <w:rPr>
          <w:rFonts w:ascii="仿宋" w:eastAsia="仿宋" w:hAnsi="仿宋" w:cs="宋体" w:hint="eastAsia"/>
          <w:color w:val="000000"/>
          <w:kern w:val="0"/>
          <w:sz w:val="32"/>
          <w:szCs w:val="32"/>
        </w:rPr>
        <w:t xml:space="preserve">  </w:t>
      </w:r>
      <w:r w:rsidR="00061CEB" w:rsidRPr="00061CEB">
        <w:rPr>
          <w:rFonts w:ascii="仿宋" w:eastAsia="仿宋" w:hAnsi="仿宋" w:cs="宋体" w:hint="eastAsia"/>
          <w:color w:val="000000"/>
          <w:kern w:val="0"/>
          <w:sz w:val="32"/>
          <w:szCs w:val="32"/>
        </w:rPr>
        <w:t xml:space="preserve">  </w:t>
      </w:r>
      <w:r w:rsidRPr="00061CEB">
        <w:rPr>
          <w:rFonts w:ascii="仿宋" w:eastAsia="仿宋" w:hAnsi="仿宋" w:cs="宋体" w:hint="eastAsia"/>
          <w:color w:val="000000"/>
          <w:kern w:val="0"/>
          <w:sz w:val="32"/>
          <w:szCs w:val="32"/>
        </w:rPr>
        <w:t>第四条 咨询工程师（投资）职业资格考试分4个半天举行。《宏观经济政策与发展规划》、《工程项目组织与管理》和《项目决策分析与评价》3个科目的考试时间均为2.5小时，《现代咨询方法与实务》科目的考试时间为3小时。</w:t>
      </w:r>
    </w:p>
    <w:p w:rsidR="00927100" w:rsidRPr="00061CEB" w:rsidRDefault="00927100" w:rsidP="00927100">
      <w:pPr>
        <w:widowControl/>
        <w:snapToGrid w:val="0"/>
        <w:spacing w:line="360" w:lineRule="auto"/>
        <w:rPr>
          <w:rFonts w:ascii="仿宋" w:eastAsia="仿宋" w:hAnsi="仿宋" w:cs="宋体"/>
          <w:color w:val="000000"/>
          <w:kern w:val="0"/>
          <w:sz w:val="32"/>
          <w:szCs w:val="32"/>
        </w:rPr>
      </w:pPr>
      <w:r w:rsidRPr="00061CEB">
        <w:rPr>
          <w:rFonts w:ascii="仿宋" w:eastAsia="仿宋" w:hAnsi="仿宋" w:cs="宋体" w:hint="eastAsia"/>
          <w:color w:val="000000"/>
          <w:kern w:val="0"/>
          <w:sz w:val="32"/>
          <w:szCs w:val="32"/>
        </w:rPr>
        <w:t xml:space="preserve"> </w:t>
      </w:r>
      <w:r w:rsidR="00061CEB" w:rsidRPr="00061CEB">
        <w:rPr>
          <w:rFonts w:ascii="仿宋" w:eastAsia="仿宋" w:hAnsi="仿宋" w:cs="宋体" w:hint="eastAsia"/>
          <w:color w:val="000000"/>
          <w:kern w:val="0"/>
          <w:sz w:val="32"/>
          <w:szCs w:val="32"/>
        </w:rPr>
        <w:t xml:space="preserve">  </w:t>
      </w:r>
      <w:r w:rsidRPr="00061CEB">
        <w:rPr>
          <w:rFonts w:ascii="仿宋" w:eastAsia="仿宋" w:hAnsi="仿宋" w:cs="宋体" w:hint="eastAsia"/>
          <w:color w:val="000000"/>
          <w:kern w:val="0"/>
          <w:sz w:val="32"/>
          <w:szCs w:val="32"/>
        </w:rPr>
        <w:t xml:space="preserve"> 考试成绩实行4年为一个周期的滚动管理办法，在连续的4个考试年度内参加全部（4个）科目的考试并合格，可取得咨询工程师（投资）职业资格证书。</w:t>
      </w:r>
    </w:p>
    <w:p w:rsidR="00927100" w:rsidRPr="00061CEB" w:rsidRDefault="00927100" w:rsidP="00927100">
      <w:pPr>
        <w:widowControl/>
        <w:snapToGrid w:val="0"/>
        <w:spacing w:line="360" w:lineRule="auto"/>
        <w:rPr>
          <w:rFonts w:ascii="仿宋" w:eastAsia="仿宋" w:hAnsi="仿宋" w:cs="宋体"/>
          <w:color w:val="000000"/>
          <w:kern w:val="0"/>
          <w:sz w:val="32"/>
          <w:szCs w:val="32"/>
        </w:rPr>
      </w:pPr>
      <w:r w:rsidRPr="00061CEB">
        <w:rPr>
          <w:rFonts w:ascii="仿宋" w:eastAsia="仿宋" w:hAnsi="仿宋" w:cs="宋体" w:hint="eastAsia"/>
          <w:color w:val="000000"/>
          <w:kern w:val="0"/>
          <w:sz w:val="32"/>
          <w:szCs w:val="32"/>
        </w:rPr>
        <w:t xml:space="preserve">  </w:t>
      </w:r>
      <w:r w:rsidR="00061CEB" w:rsidRPr="00061CEB">
        <w:rPr>
          <w:rFonts w:ascii="仿宋" w:eastAsia="仿宋" w:hAnsi="仿宋" w:cs="宋体" w:hint="eastAsia"/>
          <w:color w:val="000000"/>
          <w:kern w:val="0"/>
          <w:sz w:val="32"/>
          <w:szCs w:val="32"/>
        </w:rPr>
        <w:t xml:space="preserve">  </w:t>
      </w:r>
      <w:r w:rsidRPr="00061CEB">
        <w:rPr>
          <w:rFonts w:ascii="仿宋" w:eastAsia="仿宋" w:hAnsi="仿宋" w:cs="宋体" w:hint="eastAsia"/>
          <w:color w:val="000000"/>
          <w:kern w:val="0"/>
          <w:sz w:val="32"/>
          <w:szCs w:val="32"/>
        </w:rPr>
        <w:t>第五条 符合《工程咨询（投资）专业技术人员职业资格制度暂行规定》（以下简称《暂行规定》）规定的考试报名条件者均可申请参加考试。</w:t>
      </w:r>
    </w:p>
    <w:p w:rsidR="00927100" w:rsidRPr="00061CEB" w:rsidRDefault="00927100" w:rsidP="00927100">
      <w:pPr>
        <w:widowControl/>
        <w:snapToGrid w:val="0"/>
        <w:spacing w:line="360" w:lineRule="auto"/>
        <w:rPr>
          <w:rFonts w:ascii="仿宋" w:eastAsia="仿宋" w:hAnsi="仿宋" w:cs="宋体"/>
          <w:color w:val="000000"/>
          <w:kern w:val="0"/>
          <w:sz w:val="32"/>
          <w:szCs w:val="32"/>
        </w:rPr>
      </w:pPr>
      <w:r w:rsidRPr="00061CEB">
        <w:rPr>
          <w:rFonts w:ascii="仿宋" w:eastAsia="仿宋" w:hAnsi="仿宋" w:cs="宋体" w:hint="eastAsia"/>
          <w:color w:val="000000"/>
          <w:kern w:val="0"/>
          <w:sz w:val="32"/>
          <w:szCs w:val="32"/>
        </w:rPr>
        <w:lastRenderedPageBreak/>
        <w:t xml:space="preserve">  </w:t>
      </w:r>
      <w:r w:rsidR="00061CEB" w:rsidRPr="00061CEB">
        <w:rPr>
          <w:rFonts w:ascii="仿宋" w:eastAsia="仿宋" w:hAnsi="仿宋" w:cs="宋体" w:hint="eastAsia"/>
          <w:color w:val="000000"/>
          <w:kern w:val="0"/>
          <w:sz w:val="32"/>
          <w:szCs w:val="32"/>
        </w:rPr>
        <w:t xml:space="preserve">  </w:t>
      </w:r>
      <w:r w:rsidRPr="00061CEB">
        <w:rPr>
          <w:rFonts w:ascii="仿宋" w:eastAsia="仿宋" w:hAnsi="仿宋" w:cs="宋体" w:hint="eastAsia"/>
          <w:color w:val="000000"/>
          <w:kern w:val="0"/>
          <w:sz w:val="32"/>
          <w:szCs w:val="32"/>
        </w:rPr>
        <w:t>第六条 凡符合《暂行规定》规定的考试报名条件，并具备下列一项条件者，可免试《宏观经济政策与发展规划》、《工程项目组织与管理》科目，只参加《项目决策分析与评价》和《现代咨询方法与实务》2个科目的考试。参加2个科目考试的人员，须在连续的2个考试年度内通过应试科目的考试。</w:t>
      </w:r>
    </w:p>
    <w:p w:rsidR="00927100" w:rsidRPr="00061CEB" w:rsidRDefault="00927100" w:rsidP="00927100">
      <w:pPr>
        <w:widowControl/>
        <w:snapToGrid w:val="0"/>
        <w:spacing w:line="360" w:lineRule="auto"/>
        <w:rPr>
          <w:rFonts w:ascii="仿宋" w:eastAsia="仿宋" w:hAnsi="仿宋" w:cs="宋体"/>
          <w:color w:val="000000"/>
          <w:kern w:val="0"/>
          <w:sz w:val="32"/>
          <w:szCs w:val="32"/>
        </w:rPr>
      </w:pPr>
      <w:r w:rsidRPr="00061CEB">
        <w:rPr>
          <w:rFonts w:ascii="仿宋" w:eastAsia="仿宋" w:hAnsi="仿宋" w:cs="宋体" w:hint="eastAsia"/>
          <w:color w:val="000000"/>
          <w:kern w:val="0"/>
          <w:sz w:val="32"/>
          <w:szCs w:val="32"/>
        </w:rPr>
        <w:t xml:space="preserve">  </w:t>
      </w:r>
      <w:r w:rsidR="00061CEB" w:rsidRPr="00061CEB">
        <w:rPr>
          <w:rFonts w:ascii="仿宋" w:eastAsia="仿宋" w:hAnsi="仿宋" w:cs="宋体" w:hint="eastAsia"/>
          <w:color w:val="000000"/>
          <w:kern w:val="0"/>
          <w:sz w:val="32"/>
          <w:szCs w:val="32"/>
        </w:rPr>
        <w:t xml:space="preserve"> </w:t>
      </w:r>
      <w:r w:rsidRPr="00061CEB">
        <w:rPr>
          <w:rFonts w:ascii="仿宋" w:eastAsia="仿宋" w:hAnsi="仿宋" w:cs="宋体" w:hint="eastAsia"/>
          <w:color w:val="000000"/>
          <w:kern w:val="0"/>
          <w:sz w:val="32"/>
          <w:szCs w:val="32"/>
        </w:rPr>
        <w:t>（一）获得全国优秀工程咨询成果奖项目或者全国优秀工程勘察设计奖项目的主要完成人；</w:t>
      </w:r>
    </w:p>
    <w:p w:rsidR="00927100" w:rsidRPr="00061CEB" w:rsidRDefault="00927100" w:rsidP="00927100">
      <w:pPr>
        <w:widowControl/>
        <w:snapToGrid w:val="0"/>
        <w:spacing w:line="360" w:lineRule="auto"/>
        <w:rPr>
          <w:rFonts w:ascii="仿宋" w:eastAsia="仿宋" w:hAnsi="仿宋" w:cs="宋体"/>
          <w:color w:val="000000"/>
          <w:kern w:val="0"/>
          <w:sz w:val="32"/>
          <w:szCs w:val="32"/>
        </w:rPr>
      </w:pPr>
      <w:r w:rsidRPr="00061CEB">
        <w:rPr>
          <w:rFonts w:ascii="仿宋" w:eastAsia="仿宋" w:hAnsi="仿宋" w:cs="宋体" w:hint="eastAsia"/>
          <w:color w:val="000000"/>
          <w:kern w:val="0"/>
          <w:sz w:val="32"/>
          <w:szCs w:val="32"/>
        </w:rPr>
        <w:t xml:space="preserve">  </w:t>
      </w:r>
      <w:r w:rsidR="00061CEB" w:rsidRPr="00061CEB">
        <w:rPr>
          <w:rFonts w:ascii="仿宋" w:eastAsia="仿宋" w:hAnsi="仿宋" w:cs="宋体" w:hint="eastAsia"/>
          <w:color w:val="000000"/>
          <w:kern w:val="0"/>
          <w:sz w:val="32"/>
          <w:szCs w:val="32"/>
        </w:rPr>
        <w:t xml:space="preserve"> </w:t>
      </w:r>
      <w:r w:rsidRPr="00061CEB">
        <w:rPr>
          <w:rFonts w:ascii="仿宋" w:eastAsia="仿宋" w:hAnsi="仿宋" w:cs="宋体" w:hint="eastAsia"/>
          <w:color w:val="000000"/>
          <w:kern w:val="0"/>
          <w:sz w:val="32"/>
          <w:szCs w:val="32"/>
        </w:rPr>
        <w:t>（二）通过全国统一考试取得工程技术类职业资格证书，并从事工程咨询业务工作满8年。</w:t>
      </w:r>
    </w:p>
    <w:p w:rsidR="00927100" w:rsidRPr="00061CEB" w:rsidRDefault="00927100" w:rsidP="00927100">
      <w:pPr>
        <w:widowControl/>
        <w:snapToGrid w:val="0"/>
        <w:spacing w:line="360" w:lineRule="auto"/>
        <w:rPr>
          <w:rFonts w:ascii="仿宋" w:eastAsia="仿宋" w:hAnsi="仿宋" w:cs="宋体"/>
          <w:color w:val="000000"/>
          <w:kern w:val="0"/>
          <w:sz w:val="32"/>
          <w:szCs w:val="32"/>
        </w:rPr>
      </w:pPr>
      <w:r w:rsidRPr="00061CEB">
        <w:rPr>
          <w:rFonts w:ascii="仿宋" w:eastAsia="仿宋" w:hAnsi="仿宋" w:cs="宋体" w:hint="eastAsia"/>
          <w:color w:val="000000"/>
          <w:kern w:val="0"/>
          <w:sz w:val="32"/>
          <w:szCs w:val="32"/>
        </w:rPr>
        <w:t xml:space="preserve"> </w:t>
      </w:r>
      <w:r w:rsidR="00061CEB" w:rsidRPr="00061CEB">
        <w:rPr>
          <w:rFonts w:ascii="仿宋" w:eastAsia="仿宋" w:hAnsi="仿宋" w:cs="宋体" w:hint="eastAsia"/>
          <w:color w:val="000000"/>
          <w:kern w:val="0"/>
          <w:sz w:val="32"/>
          <w:szCs w:val="32"/>
        </w:rPr>
        <w:t xml:space="preserve">  </w:t>
      </w:r>
      <w:r w:rsidRPr="00061CEB">
        <w:rPr>
          <w:rFonts w:ascii="仿宋" w:eastAsia="仿宋" w:hAnsi="仿宋" w:cs="宋体" w:hint="eastAsia"/>
          <w:color w:val="000000"/>
          <w:kern w:val="0"/>
          <w:sz w:val="32"/>
          <w:szCs w:val="32"/>
        </w:rPr>
        <w:t xml:space="preserve"> 第七条 参加考试由本人提出申请，按有关规定办理报名手续。考试实施机构按规定的程序和报名条件审核合格后，核发准考证。参加考试人员凭准考证和有效证件在指定的日期、时间和地点参加考试。</w:t>
      </w:r>
    </w:p>
    <w:p w:rsidR="00927100" w:rsidRPr="00061CEB" w:rsidRDefault="00927100" w:rsidP="00927100">
      <w:pPr>
        <w:widowControl/>
        <w:snapToGrid w:val="0"/>
        <w:spacing w:line="360" w:lineRule="auto"/>
        <w:rPr>
          <w:rFonts w:ascii="仿宋" w:eastAsia="仿宋" w:hAnsi="仿宋" w:cs="宋体"/>
          <w:color w:val="000000"/>
          <w:kern w:val="0"/>
          <w:sz w:val="32"/>
          <w:szCs w:val="32"/>
        </w:rPr>
      </w:pPr>
      <w:r w:rsidRPr="00061CEB">
        <w:rPr>
          <w:rFonts w:ascii="仿宋" w:eastAsia="仿宋" w:hAnsi="仿宋" w:cs="宋体" w:hint="eastAsia"/>
          <w:color w:val="000000"/>
          <w:kern w:val="0"/>
          <w:sz w:val="32"/>
          <w:szCs w:val="32"/>
        </w:rPr>
        <w:t xml:space="preserve">  </w:t>
      </w:r>
      <w:r w:rsidR="00061CEB" w:rsidRPr="00061CEB">
        <w:rPr>
          <w:rFonts w:ascii="仿宋" w:eastAsia="仿宋" w:hAnsi="仿宋" w:cs="宋体" w:hint="eastAsia"/>
          <w:color w:val="000000"/>
          <w:kern w:val="0"/>
          <w:sz w:val="32"/>
          <w:szCs w:val="32"/>
        </w:rPr>
        <w:t xml:space="preserve">  </w:t>
      </w:r>
      <w:r w:rsidRPr="00061CEB">
        <w:rPr>
          <w:rFonts w:ascii="仿宋" w:eastAsia="仿宋" w:hAnsi="仿宋" w:cs="宋体" w:hint="eastAsia"/>
          <w:color w:val="000000"/>
          <w:kern w:val="0"/>
          <w:sz w:val="32"/>
          <w:szCs w:val="32"/>
        </w:rPr>
        <w:t>中央和国务院各部门所属单位、中央管理企业的人员按属地原则报名参加考试。</w:t>
      </w:r>
    </w:p>
    <w:p w:rsidR="00927100" w:rsidRPr="00061CEB" w:rsidRDefault="00927100" w:rsidP="00927100">
      <w:pPr>
        <w:widowControl/>
        <w:snapToGrid w:val="0"/>
        <w:spacing w:line="360" w:lineRule="auto"/>
        <w:rPr>
          <w:rFonts w:ascii="仿宋" w:eastAsia="仿宋" w:hAnsi="仿宋" w:cs="宋体"/>
          <w:color w:val="000000"/>
          <w:kern w:val="0"/>
          <w:sz w:val="32"/>
          <w:szCs w:val="32"/>
        </w:rPr>
      </w:pPr>
      <w:r w:rsidRPr="00061CEB">
        <w:rPr>
          <w:rFonts w:ascii="仿宋" w:eastAsia="仿宋" w:hAnsi="仿宋" w:cs="宋体" w:hint="eastAsia"/>
          <w:color w:val="000000"/>
          <w:kern w:val="0"/>
          <w:sz w:val="32"/>
          <w:szCs w:val="32"/>
        </w:rPr>
        <w:t xml:space="preserve">  </w:t>
      </w:r>
      <w:r w:rsidR="00061CEB" w:rsidRPr="00061CEB">
        <w:rPr>
          <w:rFonts w:ascii="仿宋" w:eastAsia="仿宋" w:hAnsi="仿宋" w:cs="宋体" w:hint="eastAsia"/>
          <w:color w:val="000000"/>
          <w:kern w:val="0"/>
          <w:sz w:val="32"/>
          <w:szCs w:val="32"/>
        </w:rPr>
        <w:t xml:space="preserve">  </w:t>
      </w:r>
      <w:r w:rsidRPr="00061CEB">
        <w:rPr>
          <w:rFonts w:ascii="仿宋" w:eastAsia="仿宋" w:hAnsi="仿宋" w:cs="宋体" w:hint="eastAsia"/>
          <w:color w:val="000000"/>
          <w:kern w:val="0"/>
          <w:sz w:val="32"/>
          <w:szCs w:val="32"/>
        </w:rPr>
        <w:t>第八条 考点原则上设在地级以上城市的大、中专院校或者高考定点学校。如确需在其他城市设置考点，须经中国工程咨询协会批准。考试日期原则上为每年的第二季度。</w:t>
      </w:r>
    </w:p>
    <w:p w:rsidR="00927100" w:rsidRPr="00061CEB" w:rsidRDefault="00927100" w:rsidP="00927100">
      <w:pPr>
        <w:widowControl/>
        <w:snapToGrid w:val="0"/>
        <w:spacing w:line="360" w:lineRule="auto"/>
        <w:rPr>
          <w:rFonts w:ascii="仿宋" w:eastAsia="仿宋" w:hAnsi="仿宋" w:cs="宋体"/>
          <w:color w:val="000000"/>
          <w:kern w:val="0"/>
          <w:sz w:val="32"/>
          <w:szCs w:val="32"/>
        </w:rPr>
      </w:pPr>
      <w:r w:rsidRPr="00061CEB">
        <w:rPr>
          <w:rFonts w:ascii="仿宋" w:eastAsia="仿宋" w:hAnsi="仿宋" w:cs="宋体" w:hint="eastAsia"/>
          <w:color w:val="000000"/>
          <w:kern w:val="0"/>
          <w:sz w:val="32"/>
          <w:szCs w:val="32"/>
        </w:rPr>
        <w:t xml:space="preserve">  </w:t>
      </w:r>
      <w:r w:rsidR="00061CEB" w:rsidRPr="00061CEB">
        <w:rPr>
          <w:rFonts w:ascii="仿宋" w:eastAsia="仿宋" w:hAnsi="仿宋" w:cs="宋体" w:hint="eastAsia"/>
          <w:color w:val="000000"/>
          <w:kern w:val="0"/>
          <w:sz w:val="32"/>
          <w:szCs w:val="32"/>
        </w:rPr>
        <w:t xml:space="preserve">  </w:t>
      </w:r>
      <w:r w:rsidRPr="00061CEB">
        <w:rPr>
          <w:rFonts w:ascii="仿宋" w:eastAsia="仿宋" w:hAnsi="仿宋" w:cs="宋体" w:hint="eastAsia"/>
          <w:color w:val="000000"/>
          <w:kern w:val="0"/>
          <w:sz w:val="32"/>
          <w:szCs w:val="32"/>
        </w:rPr>
        <w:t>第九条 坚持考试与培训分开的原则。凡参与考试工作（包括命题、审题与组织管理等）的人员，不得参加考试，</w:t>
      </w:r>
      <w:r w:rsidRPr="00061CEB">
        <w:rPr>
          <w:rFonts w:ascii="仿宋" w:eastAsia="仿宋" w:hAnsi="仿宋" w:cs="宋体" w:hint="eastAsia"/>
          <w:color w:val="000000"/>
          <w:kern w:val="0"/>
          <w:sz w:val="32"/>
          <w:szCs w:val="32"/>
        </w:rPr>
        <w:lastRenderedPageBreak/>
        <w:t>也不得参加或者举办与考试内容相关的培训工作。应考人员参加培训坚持自愿原则。</w:t>
      </w:r>
    </w:p>
    <w:p w:rsidR="00927100" w:rsidRPr="00061CEB" w:rsidRDefault="00927100" w:rsidP="00927100">
      <w:pPr>
        <w:widowControl/>
        <w:snapToGrid w:val="0"/>
        <w:spacing w:line="360" w:lineRule="auto"/>
        <w:rPr>
          <w:rFonts w:ascii="仿宋" w:eastAsia="仿宋" w:hAnsi="仿宋" w:cs="宋体"/>
          <w:color w:val="000000"/>
          <w:kern w:val="0"/>
          <w:sz w:val="32"/>
          <w:szCs w:val="32"/>
        </w:rPr>
      </w:pPr>
      <w:r w:rsidRPr="00061CEB">
        <w:rPr>
          <w:rFonts w:ascii="仿宋" w:eastAsia="仿宋" w:hAnsi="仿宋" w:cs="宋体" w:hint="eastAsia"/>
          <w:color w:val="000000"/>
          <w:kern w:val="0"/>
          <w:sz w:val="32"/>
          <w:szCs w:val="32"/>
        </w:rPr>
        <w:t xml:space="preserve">    第十条 考试实施机构及其工作人员，应当严格执行国家人事考试工作人员纪律规定和考试工作的各项规章制度，遵守考试工作纪律，切实做好从考试试题的命制到使用等各环节的安全保密工作，严防泄密。</w:t>
      </w:r>
    </w:p>
    <w:p w:rsidR="00927100" w:rsidRPr="00061CEB" w:rsidRDefault="00927100" w:rsidP="00927100">
      <w:pPr>
        <w:widowControl/>
        <w:snapToGrid w:val="0"/>
        <w:spacing w:line="360" w:lineRule="auto"/>
        <w:rPr>
          <w:rFonts w:ascii="仿宋" w:eastAsia="仿宋" w:hAnsi="仿宋" w:cs="宋体"/>
          <w:color w:val="000000"/>
          <w:kern w:val="0"/>
          <w:sz w:val="32"/>
          <w:szCs w:val="32"/>
        </w:rPr>
      </w:pPr>
      <w:r w:rsidRPr="00061CEB">
        <w:rPr>
          <w:rFonts w:ascii="仿宋" w:eastAsia="仿宋" w:hAnsi="仿宋" w:cs="宋体" w:hint="eastAsia"/>
          <w:color w:val="000000"/>
          <w:kern w:val="0"/>
          <w:sz w:val="32"/>
          <w:szCs w:val="32"/>
        </w:rPr>
        <w:t xml:space="preserve">  </w:t>
      </w:r>
      <w:r w:rsidR="00061CEB" w:rsidRPr="00061CEB">
        <w:rPr>
          <w:rFonts w:ascii="仿宋" w:eastAsia="仿宋" w:hAnsi="仿宋" w:cs="宋体" w:hint="eastAsia"/>
          <w:color w:val="000000"/>
          <w:kern w:val="0"/>
          <w:sz w:val="32"/>
          <w:szCs w:val="32"/>
        </w:rPr>
        <w:t xml:space="preserve">  </w:t>
      </w:r>
      <w:r w:rsidRPr="00061CEB">
        <w:rPr>
          <w:rFonts w:ascii="仿宋" w:eastAsia="仿宋" w:hAnsi="仿宋" w:cs="宋体" w:hint="eastAsia"/>
          <w:color w:val="000000"/>
          <w:kern w:val="0"/>
          <w:sz w:val="32"/>
          <w:szCs w:val="32"/>
        </w:rPr>
        <w:t>第十一条 对违反考试工作纪律和有关规定的人员，按照国家专业技术人员资格考试违纪违规行为处理规定处理。</w:t>
      </w:r>
    </w:p>
    <w:p w:rsidR="001546C5" w:rsidRPr="00061CEB" w:rsidRDefault="001546C5">
      <w:pPr>
        <w:rPr>
          <w:rFonts w:ascii="仿宋" w:eastAsia="仿宋" w:hAnsi="仿宋"/>
          <w:sz w:val="32"/>
          <w:szCs w:val="32"/>
        </w:rPr>
      </w:pPr>
    </w:p>
    <w:sectPr w:rsidR="001546C5" w:rsidRPr="00061CEB" w:rsidSect="001546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7B2" w:rsidRDefault="006857B2" w:rsidP="00361EB1">
      <w:r>
        <w:separator/>
      </w:r>
    </w:p>
  </w:endnote>
  <w:endnote w:type="continuationSeparator" w:id="1">
    <w:p w:rsidR="006857B2" w:rsidRDefault="006857B2" w:rsidP="00361E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7B2" w:rsidRDefault="006857B2" w:rsidP="00361EB1">
      <w:r>
        <w:separator/>
      </w:r>
    </w:p>
  </w:footnote>
  <w:footnote w:type="continuationSeparator" w:id="1">
    <w:p w:rsidR="006857B2" w:rsidRDefault="006857B2" w:rsidP="00361E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100"/>
    <w:rsid w:val="00061CEB"/>
    <w:rsid w:val="001546C5"/>
    <w:rsid w:val="00361EB1"/>
    <w:rsid w:val="006857B2"/>
    <w:rsid w:val="00927100"/>
    <w:rsid w:val="00FF3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927100"/>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361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1EB1"/>
    <w:rPr>
      <w:sz w:val="18"/>
      <w:szCs w:val="18"/>
    </w:rPr>
  </w:style>
  <w:style w:type="paragraph" w:styleId="a4">
    <w:name w:val="footer"/>
    <w:basedOn w:val="a"/>
    <w:link w:val="Char0"/>
    <w:uiPriority w:val="99"/>
    <w:semiHidden/>
    <w:unhideWhenUsed/>
    <w:rsid w:val="00361E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1EB1"/>
    <w:rPr>
      <w:sz w:val="18"/>
      <w:szCs w:val="18"/>
    </w:rPr>
  </w:style>
</w:styles>
</file>

<file path=word/webSettings.xml><?xml version="1.0" encoding="utf-8"?>
<w:webSettings xmlns:r="http://schemas.openxmlformats.org/officeDocument/2006/relationships" xmlns:w="http://schemas.openxmlformats.org/wordprocessingml/2006/main">
  <w:divs>
    <w:div w:id="1467119803">
      <w:bodyDiv w:val="1"/>
      <w:marLeft w:val="0"/>
      <w:marRight w:val="0"/>
      <w:marTop w:val="0"/>
      <w:marBottom w:val="0"/>
      <w:divBdr>
        <w:top w:val="none" w:sz="0" w:space="0" w:color="auto"/>
        <w:left w:val="none" w:sz="0" w:space="0" w:color="auto"/>
        <w:bottom w:val="none" w:sz="0" w:space="0" w:color="auto"/>
        <w:right w:val="none" w:sz="0" w:space="0" w:color="auto"/>
      </w:divBdr>
      <w:divsChild>
        <w:div w:id="684942432">
          <w:marLeft w:val="0"/>
          <w:marRight w:val="0"/>
          <w:marTop w:val="0"/>
          <w:marBottom w:val="0"/>
          <w:divBdr>
            <w:top w:val="none" w:sz="0" w:space="0" w:color="auto"/>
            <w:left w:val="none" w:sz="0" w:space="0" w:color="auto"/>
            <w:bottom w:val="none" w:sz="0" w:space="0" w:color="auto"/>
            <w:right w:val="none" w:sz="0" w:space="0" w:color="auto"/>
          </w:divBdr>
          <w:divsChild>
            <w:div w:id="1614509072">
              <w:marLeft w:val="0"/>
              <w:marRight w:val="0"/>
              <w:marTop w:val="0"/>
              <w:marBottom w:val="0"/>
              <w:divBdr>
                <w:top w:val="none" w:sz="0" w:space="0" w:color="auto"/>
                <w:left w:val="none" w:sz="0" w:space="0" w:color="auto"/>
                <w:bottom w:val="none" w:sz="0" w:space="0" w:color="auto"/>
                <w:right w:val="none" w:sz="0" w:space="0" w:color="auto"/>
              </w:divBdr>
              <w:divsChild>
                <w:div w:id="1477139418">
                  <w:marLeft w:val="0"/>
                  <w:marRight w:val="0"/>
                  <w:marTop w:val="0"/>
                  <w:marBottom w:val="0"/>
                  <w:divBdr>
                    <w:top w:val="none" w:sz="0" w:space="0" w:color="auto"/>
                    <w:left w:val="none" w:sz="0" w:space="0" w:color="auto"/>
                    <w:bottom w:val="none" w:sz="0" w:space="0" w:color="auto"/>
                    <w:right w:val="none" w:sz="0" w:space="0" w:color="auto"/>
                  </w:divBdr>
                  <w:divsChild>
                    <w:div w:id="620963855">
                      <w:marLeft w:val="0"/>
                      <w:marRight w:val="0"/>
                      <w:marTop w:val="0"/>
                      <w:marBottom w:val="0"/>
                      <w:divBdr>
                        <w:top w:val="none" w:sz="0" w:space="0" w:color="auto"/>
                        <w:left w:val="none" w:sz="0" w:space="0" w:color="auto"/>
                        <w:bottom w:val="none" w:sz="0" w:space="0" w:color="auto"/>
                        <w:right w:val="none" w:sz="0" w:space="0" w:color="auto"/>
                      </w:divBdr>
                      <w:divsChild>
                        <w:div w:id="1720476706">
                          <w:marLeft w:val="0"/>
                          <w:marRight w:val="0"/>
                          <w:marTop w:val="215"/>
                          <w:marBottom w:val="0"/>
                          <w:divBdr>
                            <w:top w:val="single" w:sz="8" w:space="22" w:color="BBBBBB"/>
                            <w:left w:val="single" w:sz="8" w:space="22" w:color="BBBBBB"/>
                            <w:bottom w:val="single" w:sz="8" w:space="22" w:color="BBBBBB"/>
                            <w:right w:val="single" w:sz="8" w:space="22" w:color="BBBBBB"/>
                          </w:divBdr>
                          <w:divsChild>
                            <w:div w:id="778721816">
                              <w:marLeft w:val="0"/>
                              <w:marRight w:val="0"/>
                              <w:marTop w:val="0"/>
                              <w:marBottom w:val="0"/>
                              <w:divBdr>
                                <w:top w:val="none" w:sz="0" w:space="0" w:color="auto"/>
                                <w:left w:val="none" w:sz="0" w:space="0" w:color="auto"/>
                                <w:bottom w:val="single" w:sz="8" w:space="26" w:color="B60400"/>
                                <w:right w:val="none" w:sz="0" w:space="0" w:color="auto"/>
                              </w:divBdr>
                            </w:div>
                            <w:div w:id="80689289">
                              <w:marLeft w:val="0"/>
                              <w:marRight w:val="0"/>
                              <w:marTop w:val="215"/>
                              <w:marBottom w:val="322"/>
                              <w:divBdr>
                                <w:top w:val="none" w:sz="0" w:space="0" w:color="auto"/>
                                <w:left w:val="none" w:sz="0" w:space="0" w:color="auto"/>
                                <w:bottom w:val="single" w:sz="24" w:space="31" w:color="BEBEBE"/>
                                <w:right w:val="none" w:sz="0" w:space="0" w:color="auto"/>
                              </w:divBdr>
                              <w:divsChild>
                                <w:div w:id="16962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614</Words>
  <Characters>3503</Characters>
  <Application>Microsoft Office Word</Application>
  <DocSecurity>0</DocSecurity>
  <Lines>29</Lines>
  <Paragraphs>8</Paragraphs>
  <ScaleCrop>false</ScaleCrop>
  <Company>Lenovo</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PC</cp:lastModifiedBy>
  <cp:revision>2</cp:revision>
  <cp:lastPrinted>2017-02-08T02:36:00Z</cp:lastPrinted>
  <dcterms:created xsi:type="dcterms:W3CDTF">2017-02-08T02:33:00Z</dcterms:created>
  <dcterms:modified xsi:type="dcterms:W3CDTF">2017-02-08T07:57:00Z</dcterms:modified>
</cp:coreProperties>
</file>